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5B" w:rsidRPr="00862DEE" w:rsidRDefault="0036461C" w:rsidP="0052435B">
      <w:pPr>
        <w:jc w:val="center"/>
        <w:rPr>
          <w:rFonts w:ascii="Times New Roman" w:hAnsi="Times New Roman" w:cs="Times New Roman"/>
          <w:b/>
          <w:sz w:val="40"/>
          <w:szCs w:val="40"/>
          <w:u w:val="single"/>
        </w:rPr>
      </w:pPr>
      <w:r w:rsidRPr="00862DEE">
        <w:rPr>
          <w:rFonts w:ascii="Times New Roman" w:hAnsi="Times New Roman" w:cs="Times New Roman"/>
          <w:b/>
          <w:sz w:val="40"/>
          <w:szCs w:val="40"/>
          <w:u w:val="single"/>
        </w:rPr>
        <w:t>ANUNȚ</w:t>
      </w:r>
    </w:p>
    <w:p w:rsidR="00A33453" w:rsidRPr="0036461C" w:rsidRDefault="0036461C" w:rsidP="0036461C">
      <w:pPr>
        <w:ind w:firstLine="720"/>
        <w:jc w:val="both"/>
        <w:rPr>
          <w:rFonts w:ascii="Times New Roman" w:hAnsi="Times New Roman" w:cs="Times New Roman"/>
          <w:sz w:val="24"/>
          <w:szCs w:val="24"/>
        </w:rPr>
      </w:pPr>
      <w:r w:rsidRPr="0036461C">
        <w:rPr>
          <w:rFonts w:ascii="Times New Roman" w:hAnsi="Times New Roman" w:cs="Times New Roman"/>
          <w:color w:val="000000"/>
          <w:sz w:val="28"/>
          <w:szCs w:val="28"/>
        </w:rPr>
        <w:t xml:space="preserve">Începând cu data de </w:t>
      </w:r>
      <w:r w:rsidR="00E172C3" w:rsidRPr="00EA5871">
        <w:rPr>
          <w:rFonts w:ascii="Times New Roman" w:hAnsi="Times New Roman" w:cs="Times New Roman"/>
          <w:b/>
          <w:color w:val="000000"/>
          <w:sz w:val="28"/>
          <w:szCs w:val="28"/>
        </w:rPr>
        <w:t>01.11.2021</w:t>
      </w:r>
      <w:r w:rsidRPr="0036461C">
        <w:rPr>
          <w:rFonts w:ascii="Times New Roman" w:hAnsi="Times New Roman" w:cs="Times New Roman"/>
          <w:color w:val="000000"/>
          <w:sz w:val="28"/>
          <w:szCs w:val="28"/>
        </w:rPr>
        <w:t>, </w:t>
      </w:r>
      <w:r>
        <w:rPr>
          <w:rFonts w:ascii="Times New Roman" w:hAnsi="Times New Roman" w:cs="Times New Roman"/>
          <w:color w:val="000000"/>
          <w:sz w:val="28"/>
          <w:szCs w:val="28"/>
        </w:rPr>
        <w:t xml:space="preserve"> UAT comuna Cleja, județul Bacău</w:t>
      </w:r>
      <w:r w:rsidRPr="003646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i</w:t>
      </w:r>
      <w:r w:rsidRPr="0036461C">
        <w:rPr>
          <w:rFonts w:ascii="Times New Roman" w:hAnsi="Times New Roman" w:cs="Times New Roman"/>
          <w:color w:val="000000"/>
          <w:sz w:val="28"/>
          <w:szCs w:val="28"/>
        </w:rPr>
        <w:t>nformează </w:t>
      </w:r>
      <w:r w:rsidRPr="0036461C">
        <w:rPr>
          <w:rFonts w:ascii="Times New Roman" w:hAnsi="Times New Roman" w:cs="Times New Roman"/>
          <w:color w:val="000000"/>
          <w:sz w:val="28"/>
          <w:szCs w:val="28"/>
          <w:lang w:val="it-IT"/>
        </w:rPr>
        <w:t xml:space="preserve">cetăţenii </w:t>
      </w:r>
      <w:r>
        <w:rPr>
          <w:rFonts w:ascii="Times New Roman" w:hAnsi="Times New Roman" w:cs="Times New Roman"/>
          <w:color w:val="000000"/>
          <w:sz w:val="28"/>
          <w:szCs w:val="28"/>
          <w:lang w:val="it-IT"/>
        </w:rPr>
        <w:t>comunei Cleja</w:t>
      </w:r>
      <w:r w:rsidRPr="0036461C">
        <w:rPr>
          <w:rFonts w:ascii="Times New Roman" w:hAnsi="Times New Roman" w:cs="Times New Roman"/>
          <w:color w:val="000000"/>
          <w:sz w:val="28"/>
          <w:szCs w:val="28"/>
        </w:rPr>
        <w:t xml:space="preserve"> că pot depune cererile pentru acordarea ajutorului de încălzire pentru </w:t>
      </w:r>
      <w:r w:rsidR="00EA5871" w:rsidRPr="0036461C">
        <w:rPr>
          <w:rFonts w:ascii="Times New Roman" w:hAnsi="Times New Roman" w:cs="Times New Roman"/>
          <w:color w:val="000000"/>
          <w:sz w:val="28"/>
          <w:szCs w:val="28"/>
        </w:rPr>
        <w:t xml:space="preserve"> perioada </w:t>
      </w:r>
      <w:r w:rsidR="00EA5871">
        <w:rPr>
          <w:rFonts w:ascii="Times New Roman" w:hAnsi="Times New Roman" w:cs="Times New Roman"/>
          <w:b/>
          <w:bCs/>
          <w:color w:val="000000"/>
          <w:sz w:val="28"/>
          <w:szCs w:val="28"/>
        </w:rPr>
        <w:t>noiembrie 2021- martie 2022</w:t>
      </w:r>
      <w:r w:rsidR="00C32BCD">
        <w:rPr>
          <w:rFonts w:ascii="Times New Roman" w:hAnsi="Times New Roman" w:cs="Times New Roman"/>
          <w:color w:val="000000"/>
          <w:sz w:val="28"/>
          <w:szCs w:val="28"/>
        </w:rPr>
        <w:t>, la compartimentul de asistență socială din cadrul primăriei Cleja.</w:t>
      </w:r>
      <w:r w:rsidRPr="0036461C">
        <w:rPr>
          <w:rFonts w:ascii="Times New Roman" w:hAnsi="Times New Roman" w:cs="Times New Roman"/>
          <w:color w:val="000000"/>
          <w:sz w:val="28"/>
          <w:szCs w:val="28"/>
        </w:rPr>
        <w:t> </w:t>
      </w:r>
      <w:r w:rsidR="0052435B" w:rsidRPr="0036461C">
        <w:rPr>
          <w:rFonts w:ascii="Times New Roman" w:hAnsi="Times New Roman" w:cs="Times New Roman"/>
          <w:sz w:val="24"/>
          <w:szCs w:val="24"/>
        </w:rPr>
        <w:t xml:space="preserve"> </w:t>
      </w:r>
    </w:p>
    <w:p w:rsidR="000D21F9" w:rsidRDefault="000D21F9" w:rsidP="000D21F9">
      <w:pPr>
        <w:shd w:val="clear" w:color="auto" w:fill="FAFAFA"/>
        <w:spacing w:after="0" w:line="240" w:lineRule="auto"/>
        <w:jc w:val="both"/>
        <w:rPr>
          <w:rFonts w:ascii="Times New Roman" w:eastAsia="Times New Roman" w:hAnsi="Times New Roman" w:cs="Times New Roman"/>
          <w:b/>
          <w:bCs/>
          <w:sz w:val="24"/>
          <w:szCs w:val="24"/>
          <w:u w:val="single"/>
        </w:rPr>
      </w:pPr>
      <w:r w:rsidRPr="000D21F9">
        <w:rPr>
          <w:rFonts w:ascii="Times New Roman" w:eastAsia="Times New Roman" w:hAnsi="Times New Roman" w:cs="Times New Roman"/>
          <w:b/>
          <w:bCs/>
          <w:sz w:val="24"/>
          <w:szCs w:val="24"/>
          <w:u w:val="single"/>
        </w:rPr>
        <w:t>Conditii de acordare</w:t>
      </w:r>
      <w:r>
        <w:rPr>
          <w:rFonts w:ascii="Times New Roman" w:eastAsia="Times New Roman" w:hAnsi="Times New Roman" w:cs="Times New Roman"/>
          <w:b/>
          <w:bCs/>
          <w:sz w:val="24"/>
          <w:szCs w:val="24"/>
          <w:u w:val="single"/>
        </w:rPr>
        <w:t>:</w:t>
      </w:r>
    </w:p>
    <w:p w:rsidR="000D21F9" w:rsidRPr="000D21F9" w:rsidRDefault="000D21F9" w:rsidP="000D21F9">
      <w:pPr>
        <w:shd w:val="clear" w:color="auto" w:fill="FAFAFA"/>
        <w:spacing w:after="0" w:line="240" w:lineRule="auto"/>
        <w:jc w:val="both"/>
        <w:rPr>
          <w:rFonts w:ascii="Times New Roman" w:eastAsia="Times New Roman" w:hAnsi="Times New Roman" w:cs="Times New Roman"/>
          <w:sz w:val="24"/>
          <w:szCs w:val="24"/>
        </w:rPr>
      </w:pPr>
    </w:p>
    <w:p w:rsidR="000D21F9" w:rsidRPr="000D21F9" w:rsidRDefault="000D21F9" w:rsidP="000D21F9">
      <w:pPr>
        <w:numPr>
          <w:ilvl w:val="0"/>
          <w:numId w:val="2"/>
        </w:numPr>
        <w:shd w:val="clear" w:color="auto" w:fill="FAFAFA"/>
        <w:spacing w:after="0" w:line="240" w:lineRule="auto"/>
        <w:ind w:left="272"/>
        <w:jc w:val="both"/>
        <w:rPr>
          <w:rFonts w:ascii="Times New Roman" w:eastAsia="Times New Roman" w:hAnsi="Times New Roman" w:cs="Times New Roman"/>
          <w:color w:val="000000"/>
          <w:sz w:val="24"/>
          <w:szCs w:val="24"/>
        </w:rPr>
      </w:pPr>
      <w:r w:rsidRPr="000D21F9">
        <w:rPr>
          <w:rFonts w:ascii="Times New Roman" w:eastAsia="Times New Roman" w:hAnsi="Times New Roman" w:cs="Times New Roman"/>
          <w:color w:val="000000"/>
          <w:sz w:val="24"/>
          <w:szCs w:val="24"/>
          <w:bdr w:val="none" w:sz="0" w:space="0" w:color="auto" w:frame="1"/>
        </w:rPr>
        <w:t xml:space="preserve">Venit net mediu lunar pe membru de familie în cuantum maxim de </w:t>
      </w:r>
      <w:r w:rsidR="00E172C3">
        <w:rPr>
          <w:rFonts w:ascii="Times New Roman" w:eastAsia="Times New Roman" w:hAnsi="Times New Roman" w:cs="Times New Roman"/>
          <w:color w:val="000000"/>
          <w:sz w:val="24"/>
          <w:szCs w:val="24"/>
          <w:bdr w:val="none" w:sz="0" w:space="0" w:color="auto" w:frame="1"/>
        </w:rPr>
        <w:t>1386</w:t>
      </w:r>
      <w:r w:rsidRPr="000D21F9">
        <w:rPr>
          <w:rFonts w:ascii="Times New Roman" w:eastAsia="Times New Roman" w:hAnsi="Times New Roman" w:cs="Times New Roman"/>
          <w:color w:val="000000"/>
          <w:sz w:val="24"/>
          <w:szCs w:val="24"/>
          <w:bdr w:val="none" w:sz="0" w:space="0" w:color="auto" w:frame="1"/>
        </w:rPr>
        <w:t xml:space="preserve"> lei</w:t>
      </w:r>
      <w:r w:rsidR="00E172C3">
        <w:rPr>
          <w:rFonts w:ascii="Times New Roman" w:eastAsia="Times New Roman" w:hAnsi="Times New Roman" w:cs="Times New Roman"/>
          <w:color w:val="000000"/>
          <w:sz w:val="24"/>
          <w:szCs w:val="24"/>
          <w:bdr w:val="none" w:sz="0" w:space="0" w:color="auto" w:frame="1"/>
        </w:rPr>
        <w:t xml:space="preserve"> pent</w:t>
      </w:r>
      <w:r w:rsidR="00EA5871">
        <w:rPr>
          <w:rFonts w:ascii="Times New Roman" w:eastAsia="Times New Roman" w:hAnsi="Times New Roman" w:cs="Times New Roman"/>
          <w:color w:val="000000"/>
          <w:sz w:val="24"/>
          <w:szCs w:val="24"/>
          <w:bdr w:val="none" w:sz="0" w:space="0" w:color="auto" w:frame="1"/>
        </w:rPr>
        <w:t>ru familii</w:t>
      </w:r>
      <w:r w:rsidR="00EA5871">
        <w:rPr>
          <w:rFonts w:ascii="Times New Roman" w:eastAsia="Times New Roman" w:hAnsi="Times New Roman" w:cs="Times New Roman"/>
          <w:b/>
          <w:color w:val="000000"/>
          <w:sz w:val="24"/>
          <w:szCs w:val="24"/>
          <w:bdr w:val="none" w:sz="0" w:space="0" w:color="auto" w:frame="1"/>
        </w:rPr>
        <w:t>/</w:t>
      </w:r>
      <w:r w:rsidR="00EA5871">
        <w:rPr>
          <w:rFonts w:ascii="Times New Roman" w:eastAsia="Times New Roman" w:hAnsi="Times New Roman" w:cs="Times New Roman"/>
          <w:color w:val="000000"/>
          <w:sz w:val="24"/>
          <w:szCs w:val="24"/>
          <w:bdr w:val="none" w:sz="0" w:space="0" w:color="auto" w:frame="1"/>
        </w:rPr>
        <w:t xml:space="preserve"> </w:t>
      </w:r>
      <w:r w:rsidR="00E172C3">
        <w:rPr>
          <w:rFonts w:ascii="Times New Roman" w:eastAsia="Times New Roman" w:hAnsi="Times New Roman" w:cs="Times New Roman"/>
          <w:color w:val="000000"/>
          <w:sz w:val="24"/>
          <w:szCs w:val="24"/>
          <w:bdr w:val="none" w:sz="0" w:space="0" w:color="auto" w:frame="1"/>
        </w:rPr>
        <w:t xml:space="preserve"> pentru persoane singure în cuantum maxim de 2056 lei.</w:t>
      </w:r>
    </w:p>
    <w:p w:rsidR="000D21F9" w:rsidRPr="000D21F9" w:rsidRDefault="000D21F9" w:rsidP="000D21F9">
      <w:pPr>
        <w:numPr>
          <w:ilvl w:val="0"/>
          <w:numId w:val="2"/>
        </w:numPr>
        <w:shd w:val="clear" w:color="auto" w:fill="FAFAFA"/>
        <w:spacing w:after="0" w:line="240" w:lineRule="auto"/>
        <w:ind w:left="272"/>
        <w:jc w:val="both"/>
        <w:rPr>
          <w:rFonts w:ascii="Times New Roman" w:eastAsia="Times New Roman" w:hAnsi="Times New Roman" w:cs="Times New Roman"/>
          <w:color w:val="000000"/>
          <w:sz w:val="24"/>
          <w:szCs w:val="24"/>
        </w:rPr>
      </w:pPr>
      <w:r w:rsidRPr="000D21F9">
        <w:rPr>
          <w:rFonts w:ascii="Times New Roman" w:eastAsia="Times New Roman" w:hAnsi="Times New Roman" w:cs="Times New Roman"/>
          <w:color w:val="000000"/>
          <w:sz w:val="24"/>
          <w:szCs w:val="24"/>
          <w:bdr w:val="none" w:sz="0" w:space="0" w:color="auto" w:frame="1"/>
        </w:rPr>
        <w:t>Titularul cererii să fie proprietarul locuinţei, succesorul de drept al acestuia, persoana care a înstrăinat locuinţa în baza unui contract de vânzare-cumpărare cu clauză de întreţinere sau cu drept de habitaţie, titularul contractului de închiriere, comodat, concesiune al acesteia ori alt membru de familie major şi împuternicit de proprietarul locuinţei sau de titularul contractului de închiriere.</w:t>
      </w:r>
    </w:p>
    <w:p w:rsidR="000D21F9" w:rsidRPr="000D21F9" w:rsidRDefault="000D21F9" w:rsidP="000D21F9">
      <w:pPr>
        <w:numPr>
          <w:ilvl w:val="0"/>
          <w:numId w:val="2"/>
        </w:numPr>
        <w:shd w:val="clear" w:color="auto" w:fill="FAFAFA"/>
        <w:spacing w:after="0" w:line="240" w:lineRule="auto"/>
        <w:ind w:left="272"/>
        <w:jc w:val="both"/>
        <w:rPr>
          <w:rFonts w:ascii="Times New Roman" w:eastAsia="Times New Roman" w:hAnsi="Times New Roman" w:cs="Times New Roman"/>
          <w:color w:val="000000"/>
          <w:sz w:val="24"/>
          <w:szCs w:val="24"/>
        </w:rPr>
      </w:pPr>
      <w:r w:rsidRPr="000D21F9">
        <w:rPr>
          <w:rFonts w:ascii="Times New Roman" w:eastAsia="Times New Roman" w:hAnsi="Times New Roman" w:cs="Times New Roman"/>
          <w:color w:val="000000"/>
          <w:sz w:val="24"/>
          <w:szCs w:val="24"/>
          <w:bdr w:val="none" w:sz="0" w:space="0" w:color="auto" w:frame="1"/>
        </w:rPr>
        <w:t>Membrii familiei (soţul, soţia, precum şi alte persoane, indiferent dacă între acestea există sau nu relaţii de rudenie) să aibă acelaşi domiciliu ori reşedinţă, sunt înscriși în cartea de imobil şi sunt luați în calcul la stabilirea cheltuielilor de întreţinere a locuinţei.</w:t>
      </w:r>
    </w:p>
    <w:p w:rsidR="000D21F9" w:rsidRPr="000D21F9" w:rsidRDefault="000D21F9" w:rsidP="000D21F9">
      <w:pPr>
        <w:numPr>
          <w:ilvl w:val="0"/>
          <w:numId w:val="2"/>
        </w:numPr>
        <w:shd w:val="clear" w:color="auto" w:fill="FAFAFA"/>
        <w:spacing w:after="0" w:line="240" w:lineRule="auto"/>
        <w:ind w:left="272"/>
        <w:jc w:val="both"/>
        <w:rPr>
          <w:rFonts w:ascii="Times New Roman" w:eastAsia="Times New Roman" w:hAnsi="Times New Roman" w:cs="Times New Roman"/>
          <w:color w:val="000000"/>
          <w:sz w:val="24"/>
          <w:szCs w:val="24"/>
        </w:rPr>
      </w:pPr>
      <w:r w:rsidRPr="000D21F9">
        <w:rPr>
          <w:rFonts w:ascii="Times New Roman" w:eastAsia="Times New Roman" w:hAnsi="Times New Roman" w:cs="Times New Roman"/>
          <w:color w:val="000000"/>
          <w:sz w:val="24"/>
          <w:szCs w:val="24"/>
          <w:bdr w:val="none" w:sz="0" w:space="0" w:color="auto" w:frame="1"/>
        </w:rPr>
        <w:t>Titularul cererii să fie titularul contractului de furnizare gaze naturale sau energie electrică (după caz).</w:t>
      </w:r>
    </w:p>
    <w:p w:rsidR="000D21F9" w:rsidRPr="000D21F9" w:rsidRDefault="000D21F9" w:rsidP="000D21F9">
      <w:pPr>
        <w:numPr>
          <w:ilvl w:val="0"/>
          <w:numId w:val="2"/>
        </w:numPr>
        <w:shd w:val="clear" w:color="auto" w:fill="FAFAFA"/>
        <w:spacing w:after="0" w:line="240" w:lineRule="auto"/>
        <w:ind w:left="272"/>
        <w:jc w:val="both"/>
        <w:rPr>
          <w:rFonts w:ascii="Times New Roman" w:eastAsia="Times New Roman" w:hAnsi="Times New Roman" w:cs="Times New Roman"/>
          <w:color w:val="000000"/>
          <w:sz w:val="24"/>
          <w:szCs w:val="24"/>
        </w:rPr>
      </w:pPr>
      <w:r w:rsidRPr="000D21F9">
        <w:rPr>
          <w:rFonts w:ascii="Times New Roman" w:eastAsia="Times New Roman" w:hAnsi="Times New Roman" w:cs="Times New Roman"/>
          <w:color w:val="000000"/>
          <w:sz w:val="24"/>
          <w:szCs w:val="24"/>
          <w:bdr w:val="none" w:sz="0" w:space="0" w:color="auto" w:frame="1"/>
        </w:rPr>
        <w:t>Solicitantul ajutorului are obligaţia de a menţiona bunurile aflate în proprietate, închiriere, concesiune, comodat sau altă formă de deţinere, cuprinse în lista bunurilor ce conduc la excluderea acordării ajutorului pentru încălzirea locuinţei.</w:t>
      </w:r>
    </w:p>
    <w:p w:rsidR="000D21F9" w:rsidRPr="000D21F9" w:rsidRDefault="000D21F9" w:rsidP="000D21F9">
      <w:pPr>
        <w:shd w:val="clear" w:color="auto" w:fill="FAFAFA"/>
        <w:spacing w:after="0" w:line="240" w:lineRule="auto"/>
        <w:ind w:left="272"/>
        <w:jc w:val="both"/>
        <w:rPr>
          <w:rFonts w:ascii="Times New Roman" w:eastAsia="Times New Roman" w:hAnsi="Times New Roman" w:cs="Times New Roman"/>
          <w:color w:val="000000"/>
          <w:sz w:val="24"/>
          <w:szCs w:val="24"/>
        </w:rPr>
      </w:pPr>
    </w:p>
    <w:p w:rsidR="000D21F9" w:rsidRDefault="000D21F9" w:rsidP="000D21F9">
      <w:pPr>
        <w:shd w:val="clear" w:color="auto" w:fill="FAFAFA"/>
        <w:spacing w:after="0" w:line="240" w:lineRule="auto"/>
        <w:jc w:val="both"/>
        <w:rPr>
          <w:rFonts w:ascii="Times New Roman" w:eastAsia="Times New Roman" w:hAnsi="Times New Roman" w:cs="Times New Roman"/>
          <w:b/>
          <w:bCs/>
          <w:sz w:val="24"/>
          <w:szCs w:val="24"/>
          <w:u w:val="single"/>
        </w:rPr>
      </w:pPr>
      <w:r w:rsidRPr="000D21F9">
        <w:rPr>
          <w:rFonts w:ascii="Times New Roman" w:eastAsia="Times New Roman" w:hAnsi="Times New Roman" w:cs="Times New Roman"/>
          <w:b/>
          <w:bCs/>
          <w:sz w:val="24"/>
          <w:szCs w:val="24"/>
          <w:u w:val="single"/>
        </w:rPr>
        <w:t>Acte necesare</w:t>
      </w:r>
      <w:r>
        <w:rPr>
          <w:rFonts w:ascii="Times New Roman" w:eastAsia="Times New Roman" w:hAnsi="Times New Roman" w:cs="Times New Roman"/>
          <w:b/>
          <w:bCs/>
          <w:sz w:val="24"/>
          <w:szCs w:val="24"/>
          <w:u w:val="single"/>
        </w:rPr>
        <w:t>:</w:t>
      </w:r>
    </w:p>
    <w:p w:rsidR="000D21F9" w:rsidRPr="000D21F9" w:rsidRDefault="000D21F9" w:rsidP="000D21F9">
      <w:pPr>
        <w:shd w:val="clear" w:color="auto" w:fill="FAFAFA"/>
        <w:spacing w:after="0" w:line="240" w:lineRule="auto"/>
        <w:jc w:val="both"/>
        <w:rPr>
          <w:rFonts w:ascii="Times New Roman" w:eastAsia="Times New Roman" w:hAnsi="Times New Roman" w:cs="Times New Roman"/>
          <w:sz w:val="24"/>
          <w:szCs w:val="24"/>
        </w:rPr>
      </w:pPr>
    </w:p>
    <w:p w:rsidR="002D5F46" w:rsidRPr="002D5F46" w:rsidRDefault="00862DEE" w:rsidP="000D21F9">
      <w:pPr>
        <w:numPr>
          <w:ilvl w:val="0"/>
          <w:numId w:val="3"/>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Cerere ș</w:t>
      </w:r>
      <w:r w:rsidR="000D21F9" w:rsidRPr="002D5F46">
        <w:rPr>
          <w:rFonts w:ascii="Times New Roman" w:eastAsia="Times New Roman" w:hAnsi="Times New Roman" w:cs="Times New Roman"/>
          <w:color w:val="000000"/>
          <w:sz w:val="24"/>
          <w:szCs w:val="24"/>
          <w:bdr w:val="none" w:sz="0" w:space="0" w:color="auto" w:frame="1"/>
        </w:rPr>
        <w:t>i declaraţie pe</w:t>
      </w:r>
      <w:r>
        <w:rPr>
          <w:rFonts w:ascii="Times New Roman" w:eastAsia="Times New Roman" w:hAnsi="Times New Roman" w:cs="Times New Roman"/>
          <w:color w:val="000000"/>
          <w:sz w:val="24"/>
          <w:szCs w:val="24"/>
          <w:bdr w:val="none" w:sz="0" w:space="0" w:color="auto" w:frame="1"/>
        </w:rPr>
        <w:t xml:space="preserve"> propria ră</w:t>
      </w:r>
      <w:r w:rsidR="000D21F9" w:rsidRPr="002D5F46">
        <w:rPr>
          <w:rFonts w:ascii="Times New Roman" w:eastAsia="Times New Roman" w:hAnsi="Times New Roman" w:cs="Times New Roman"/>
          <w:color w:val="000000"/>
          <w:sz w:val="24"/>
          <w:szCs w:val="24"/>
          <w:bdr w:val="none" w:sz="0" w:space="0" w:color="auto" w:frame="1"/>
        </w:rPr>
        <w:t>spundere privind componența familiei și veniturile acesteia, precum ș</w:t>
      </w:r>
      <w:r>
        <w:rPr>
          <w:rFonts w:ascii="Times New Roman" w:eastAsia="Times New Roman" w:hAnsi="Times New Roman" w:cs="Times New Roman"/>
          <w:color w:val="000000"/>
          <w:sz w:val="24"/>
          <w:szCs w:val="24"/>
          <w:bdr w:val="none" w:sz="0" w:space="0" w:color="auto" w:frame="1"/>
        </w:rPr>
        <w:t>i bunurile mobile și imobile deț</w:t>
      </w:r>
      <w:r w:rsidR="000D21F9" w:rsidRPr="002D5F46">
        <w:rPr>
          <w:rFonts w:ascii="Times New Roman" w:eastAsia="Times New Roman" w:hAnsi="Times New Roman" w:cs="Times New Roman"/>
          <w:color w:val="000000"/>
          <w:sz w:val="24"/>
          <w:szCs w:val="24"/>
          <w:bdr w:val="none" w:sz="0" w:space="0" w:color="auto" w:frame="1"/>
        </w:rPr>
        <w:t>inute</w:t>
      </w:r>
      <w:r w:rsidR="002D5F46">
        <w:rPr>
          <w:rFonts w:ascii="Times New Roman" w:eastAsia="Times New Roman" w:hAnsi="Times New Roman" w:cs="Times New Roman"/>
          <w:color w:val="000000"/>
          <w:sz w:val="24"/>
          <w:szCs w:val="24"/>
          <w:bdr w:val="none" w:sz="0" w:space="0" w:color="auto" w:frame="1"/>
        </w:rPr>
        <w:t>;</w:t>
      </w:r>
    </w:p>
    <w:p w:rsidR="000D21F9" w:rsidRPr="002D5F46" w:rsidRDefault="00862DEE" w:rsidP="000D21F9">
      <w:pPr>
        <w:numPr>
          <w:ilvl w:val="0"/>
          <w:numId w:val="3"/>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Actele de identitate aflate î</w:t>
      </w:r>
      <w:r w:rsidR="000D21F9" w:rsidRPr="002D5F46">
        <w:rPr>
          <w:rFonts w:ascii="Times New Roman" w:eastAsia="Times New Roman" w:hAnsi="Times New Roman" w:cs="Times New Roman"/>
          <w:color w:val="000000"/>
          <w:sz w:val="24"/>
          <w:szCs w:val="24"/>
          <w:bdr w:val="none" w:sz="0" w:space="0" w:color="auto" w:frame="1"/>
        </w:rPr>
        <w:t>n termen de valabilitate ale memb</w:t>
      </w:r>
      <w:r>
        <w:rPr>
          <w:rFonts w:ascii="Times New Roman" w:eastAsia="Times New Roman" w:hAnsi="Times New Roman" w:cs="Times New Roman"/>
          <w:color w:val="000000"/>
          <w:sz w:val="24"/>
          <w:szCs w:val="24"/>
          <w:bdr w:val="none" w:sz="0" w:space="0" w:color="auto" w:frame="1"/>
        </w:rPr>
        <w:t>rilor familiei cu domiciliul/reședinț</w:t>
      </w:r>
      <w:r w:rsidR="000D21F9" w:rsidRPr="002D5F46">
        <w:rPr>
          <w:rFonts w:ascii="Times New Roman" w:eastAsia="Times New Roman" w:hAnsi="Times New Roman" w:cs="Times New Roman"/>
          <w:color w:val="000000"/>
          <w:sz w:val="24"/>
          <w:szCs w:val="24"/>
          <w:bdr w:val="none" w:sz="0" w:space="0" w:color="auto" w:frame="1"/>
        </w:rPr>
        <w:t>a l</w:t>
      </w:r>
      <w:r>
        <w:rPr>
          <w:rFonts w:ascii="Times New Roman" w:eastAsia="Times New Roman" w:hAnsi="Times New Roman" w:cs="Times New Roman"/>
          <w:color w:val="000000"/>
          <w:sz w:val="24"/>
          <w:szCs w:val="24"/>
          <w:bdr w:val="none" w:sz="0" w:space="0" w:color="auto" w:frame="1"/>
        </w:rPr>
        <w:t>a adresa pentru care se solicită</w:t>
      </w:r>
      <w:r w:rsidR="000D21F9" w:rsidRPr="002D5F46">
        <w:rPr>
          <w:rFonts w:ascii="Times New Roman" w:eastAsia="Times New Roman" w:hAnsi="Times New Roman" w:cs="Times New Roman"/>
          <w:color w:val="000000"/>
          <w:sz w:val="24"/>
          <w:szCs w:val="24"/>
          <w:bdr w:val="none" w:sz="0" w:space="0" w:color="auto" w:frame="1"/>
        </w:rPr>
        <w:t xml:space="preserve"> ajutorul (carte/buletin de identitate, carte de identita</w:t>
      </w:r>
      <w:r>
        <w:rPr>
          <w:rFonts w:ascii="Times New Roman" w:eastAsia="Times New Roman" w:hAnsi="Times New Roman" w:cs="Times New Roman"/>
          <w:color w:val="000000"/>
          <w:sz w:val="24"/>
          <w:szCs w:val="24"/>
          <w:bdr w:val="none" w:sz="0" w:space="0" w:color="auto" w:frame="1"/>
        </w:rPr>
        <w:t>te provizorie, certificat de naș</w:t>
      </w:r>
      <w:r w:rsidR="000D21F9" w:rsidRPr="002D5F46">
        <w:rPr>
          <w:rFonts w:ascii="Times New Roman" w:eastAsia="Times New Roman" w:hAnsi="Times New Roman" w:cs="Times New Roman"/>
          <w:color w:val="000000"/>
          <w:sz w:val="24"/>
          <w:szCs w:val="24"/>
          <w:bdr w:val="none" w:sz="0" w:space="0" w:color="auto" w:frame="1"/>
        </w:rPr>
        <w:t>tere pentr</w:t>
      </w:r>
      <w:r>
        <w:rPr>
          <w:rFonts w:ascii="Times New Roman" w:eastAsia="Times New Roman" w:hAnsi="Times New Roman" w:cs="Times New Roman"/>
          <w:color w:val="000000"/>
          <w:sz w:val="24"/>
          <w:szCs w:val="24"/>
          <w:bdr w:val="none" w:sz="0" w:space="0" w:color="auto" w:frame="1"/>
        </w:rPr>
        <w:t>u copiii sub 14 ani, permis de ședere temporară sau permanentă</w:t>
      </w:r>
      <w:r w:rsidR="000D21F9" w:rsidRPr="002D5F46">
        <w:rPr>
          <w:rFonts w:ascii="Times New Roman" w:eastAsia="Times New Roman" w:hAnsi="Times New Roman" w:cs="Times New Roman"/>
          <w:color w:val="000000"/>
          <w:sz w:val="24"/>
          <w:szCs w:val="24"/>
          <w:bdr w:val="none" w:sz="0" w:space="0" w:color="auto" w:frame="1"/>
        </w:rPr>
        <w:t xml:space="preserve"> sau doc</w:t>
      </w:r>
      <w:r>
        <w:rPr>
          <w:rFonts w:ascii="Times New Roman" w:eastAsia="Times New Roman" w:hAnsi="Times New Roman" w:cs="Times New Roman"/>
          <w:color w:val="000000"/>
          <w:sz w:val="24"/>
          <w:szCs w:val="24"/>
          <w:bdr w:val="none" w:sz="0" w:space="0" w:color="auto" w:frame="1"/>
        </w:rPr>
        <w:t>ument de identitate pentru cetățenii străini sau apatrizi) - original ș</w:t>
      </w:r>
      <w:r w:rsidR="000D21F9" w:rsidRPr="002D5F46">
        <w:rPr>
          <w:rFonts w:ascii="Times New Roman" w:eastAsia="Times New Roman" w:hAnsi="Times New Roman" w:cs="Times New Roman"/>
          <w:color w:val="000000"/>
          <w:sz w:val="24"/>
          <w:szCs w:val="24"/>
          <w:bdr w:val="none" w:sz="0" w:space="0" w:color="auto" w:frame="1"/>
        </w:rPr>
        <w:t>i copie;</w:t>
      </w:r>
    </w:p>
    <w:p w:rsidR="000D21F9" w:rsidRPr="000D21F9" w:rsidRDefault="00862DEE" w:rsidP="000D21F9">
      <w:pPr>
        <w:numPr>
          <w:ilvl w:val="0"/>
          <w:numId w:val="3"/>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Documente din care să rezulte situația juridică a minorului față</w:t>
      </w:r>
      <w:r w:rsidR="000D21F9" w:rsidRPr="000D21F9">
        <w:rPr>
          <w:rFonts w:ascii="Times New Roman" w:eastAsia="Times New Roman" w:hAnsi="Times New Roman" w:cs="Times New Roman"/>
          <w:color w:val="000000"/>
          <w:sz w:val="24"/>
          <w:szCs w:val="24"/>
          <w:bdr w:val="none" w:sz="0" w:space="0" w:color="auto" w:frame="1"/>
        </w:rPr>
        <w:t xml:space="preserve"> de reprezentantul sau </w:t>
      </w:r>
      <w:r>
        <w:rPr>
          <w:rFonts w:ascii="Times New Roman" w:eastAsia="Times New Roman" w:hAnsi="Times New Roman" w:cs="Times New Roman"/>
          <w:color w:val="000000"/>
          <w:sz w:val="24"/>
          <w:szCs w:val="24"/>
          <w:bdr w:val="none" w:sz="0" w:space="0" w:color="auto" w:frame="1"/>
        </w:rPr>
        <w:t>legal - hotararea judecatorească de încredințare în vederea adopției, de încuviințare a adopț</w:t>
      </w:r>
      <w:r w:rsidR="000D21F9" w:rsidRPr="000D21F9">
        <w:rPr>
          <w:rFonts w:ascii="Times New Roman" w:eastAsia="Times New Roman" w:hAnsi="Times New Roman" w:cs="Times New Roman"/>
          <w:color w:val="000000"/>
          <w:sz w:val="24"/>
          <w:szCs w:val="24"/>
          <w:bdr w:val="none" w:sz="0" w:space="0" w:color="auto" w:frame="1"/>
        </w:rPr>
        <w:t>iei, de institu</w:t>
      </w:r>
      <w:r>
        <w:rPr>
          <w:rFonts w:ascii="Times New Roman" w:eastAsia="Times New Roman" w:hAnsi="Times New Roman" w:cs="Times New Roman"/>
          <w:color w:val="000000"/>
          <w:sz w:val="24"/>
          <w:szCs w:val="24"/>
          <w:bdr w:val="none" w:sz="0" w:space="0" w:color="auto" w:frame="1"/>
        </w:rPr>
        <w:t>ire a masurii de plasament, de încredințare spre creștere și educare etc. - original ș</w:t>
      </w:r>
      <w:r w:rsidR="000D21F9" w:rsidRPr="000D21F9">
        <w:rPr>
          <w:rFonts w:ascii="Times New Roman" w:eastAsia="Times New Roman" w:hAnsi="Times New Roman" w:cs="Times New Roman"/>
          <w:color w:val="000000"/>
          <w:sz w:val="24"/>
          <w:szCs w:val="24"/>
          <w:bdr w:val="none" w:sz="0" w:space="0" w:color="auto" w:frame="1"/>
        </w:rPr>
        <w:t>i copie;</w:t>
      </w:r>
    </w:p>
    <w:p w:rsidR="000D21F9" w:rsidRPr="000D21F9" w:rsidRDefault="00862DEE" w:rsidP="000D21F9">
      <w:pPr>
        <w:numPr>
          <w:ilvl w:val="0"/>
          <w:numId w:val="3"/>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Certificat de căsătorie/ certificat de deces/ hotărâre judecatorească definitivă și irevocabilă de divorț - original ș</w:t>
      </w:r>
      <w:r w:rsidR="000D21F9" w:rsidRPr="000D21F9">
        <w:rPr>
          <w:rFonts w:ascii="Times New Roman" w:eastAsia="Times New Roman" w:hAnsi="Times New Roman" w:cs="Times New Roman"/>
          <w:color w:val="000000"/>
          <w:sz w:val="24"/>
          <w:szCs w:val="24"/>
          <w:bdr w:val="none" w:sz="0" w:space="0" w:color="auto" w:frame="1"/>
        </w:rPr>
        <w:t>i copie;</w:t>
      </w:r>
    </w:p>
    <w:p w:rsidR="000D21F9" w:rsidRPr="000D21F9" w:rsidRDefault="000D21F9" w:rsidP="000D21F9">
      <w:pPr>
        <w:numPr>
          <w:ilvl w:val="0"/>
          <w:numId w:val="3"/>
        </w:numPr>
        <w:shd w:val="clear" w:color="auto" w:fill="FAFAFA"/>
        <w:spacing w:after="0" w:line="240" w:lineRule="auto"/>
        <w:ind w:left="272"/>
        <w:jc w:val="both"/>
        <w:rPr>
          <w:rFonts w:ascii="Times New Roman" w:eastAsia="Times New Roman" w:hAnsi="Times New Roman" w:cs="Times New Roman"/>
          <w:color w:val="000000"/>
          <w:sz w:val="24"/>
          <w:szCs w:val="24"/>
        </w:rPr>
      </w:pPr>
      <w:r w:rsidRPr="000D21F9">
        <w:rPr>
          <w:rFonts w:ascii="Times New Roman" w:eastAsia="Times New Roman" w:hAnsi="Times New Roman" w:cs="Times New Roman"/>
          <w:color w:val="000000"/>
          <w:sz w:val="24"/>
          <w:szCs w:val="24"/>
          <w:bdr w:val="none" w:sz="0" w:space="0" w:color="auto" w:frame="1"/>
        </w:rPr>
        <w:t>Dovada privind totalitatea veniturilor ne</w:t>
      </w:r>
      <w:r w:rsidR="00862DEE">
        <w:rPr>
          <w:rFonts w:ascii="Times New Roman" w:eastAsia="Times New Roman" w:hAnsi="Times New Roman" w:cs="Times New Roman"/>
          <w:color w:val="000000"/>
          <w:sz w:val="24"/>
          <w:szCs w:val="24"/>
          <w:bdr w:val="none" w:sz="0" w:space="0" w:color="auto" w:frame="1"/>
        </w:rPr>
        <w:t>te lunare realizate de familie în luna anterioară</w:t>
      </w:r>
      <w:r w:rsidRPr="000D21F9">
        <w:rPr>
          <w:rFonts w:ascii="Times New Roman" w:eastAsia="Times New Roman" w:hAnsi="Times New Roman" w:cs="Times New Roman"/>
          <w:color w:val="000000"/>
          <w:sz w:val="24"/>
          <w:szCs w:val="24"/>
          <w:bdr w:val="none" w:sz="0" w:space="0" w:color="auto" w:frame="1"/>
        </w:rPr>
        <w:t xml:space="preserve"> </w:t>
      </w:r>
      <w:r w:rsidR="00862DEE">
        <w:rPr>
          <w:rFonts w:ascii="Times New Roman" w:eastAsia="Times New Roman" w:hAnsi="Times New Roman" w:cs="Times New Roman"/>
          <w:color w:val="000000"/>
          <w:sz w:val="24"/>
          <w:szCs w:val="24"/>
          <w:bdr w:val="none" w:sz="0" w:space="0" w:color="auto" w:frame="1"/>
        </w:rPr>
        <w:t>depunerii cererii: adeverinț</w:t>
      </w:r>
      <w:r w:rsidRPr="000D21F9">
        <w:rPr>
          <w:rFonts w:ascii="Times New Roman" w:eastAsia="Times New Roman" w:hAnsi="Times New Roman" w:cs="Times New Roman"/>
          <w:color w:val="000000"/>
          <w:sz w:val="24"/>
          <w:szCs w:val="24"/>
          <w:bdr w:val="none" w:sz="0" w:space="0" w:color="auto" w:frame="1"/>
        </w:rPr>
        <w:t>a privind venitul net (inc</w:t>
      </w:r>
      <w:r w:rsidR="00862DEE">
        <w:rPr>
          <w:rFonts w:ascii="Times New Roman" w:eastAsia="Times New Roman" w:hAnsi="Times New Roman" w:cs="Times New Roman"/>
          <w:color w:val="000000"/>
          <w:sz w:val="24"/>
          <w:szCs w:val="24"/>
          <w:bdr w:val="none" w:sz="0" w:space="0" w:color="auto" w:frame="1"/>
        </w:rPr>
        <w:t>lusiv valoarea bonurilor de masă sau cu mențiunea că nu  beneficiază de bonuri de masă</w:t>
      </w:r>
      <w:r w:rsidRPr="000D21F9">
        <w:rPr>
          <w:rFonts w:ascii="Times New Roman" w:eastAsia="Times New Roman" w:hAnsi="Times New Roman" w:cs="Times New Roman"/>
          <w:color w:val="000000"/>
          <w:sz w:val="24"/>
          <w:szCs w:val="24"/>
          <w:bdr w:val="none" w:sz="0" w:space="0" w:color="auto" w:frame="1"/>
        </w:rPr>
        <w:t xml:space="preserve">), cupoane de pensii, cupon </w:t>
      </w:r>
      <w:r w:rsidR="00862DEE">
        <w:rPr>
          <w:rFonts w:ascii="Times New Roman" w:eastAsia="Times New Roman" w:hAnsi="Times New Roman" w:cs="Times New Roman"/>
          <w:color w:val="000000"/>
          <w:sz w:val="24"/>
          <w:szCs w:val="24"/>
          <w:bdr w:val="none" w:sz="0" w:space="0" w:color="auto" w:frame="1"/>
        </w:rPr>
        <w:t>de șomaj, cupoane de indemnizații pentru creșterea copilului până</w:t>
      </w:r>
      <w:r w:rsidRPr="000D21F9">
        <w:rPr>
          <w:rFonts w:ascii="Times New Roman" w:eastAsia="Times New Roman" w:hAnsi="Times New Roman" w:cs="Times New Roman"/>
          <w:color w:val="000000"/>
          <w:sz w:val="24"/>
          <w:szCs w:val="24"/>
          <w:bdr w:val="none" w:sz="0" w:space="0" w:color="auto" w:frame="1"/>
        </w:rPr>
        <w:t xml:space="preserve"> la 2 sau 3</w:t>
      </w:r>
      <w:r w:rsidR="00862DEE">
        <w:rPr>
          <w:rFonts w:ascii="Times New Roman" w:eastAsia="Times New Roman" w:hAnsi="Times New Roman" w:cs="Times New Roman"/>
          <w:color w:val="000000"/>
          <w:sz w:val="24"/>
          <w:szCs w:val="24"/>
          <w:bdr w:val="none" w:sz="0" w:space="0" w:color="auto" w:frame="1"/>
        </w:rPr>
        <w:t xml:space="preserve"> ani, cupoane de indemnizații cu caracter permanent, alocații pentru minorii dați în plasament familial sau încredințați spre creștere ș</w:t>
      </w:r>
      <w:r w:rsidRPr="000D21F9">
        <w:rPr>
          <w:rFonts w:ascii="Times New Roman" w:eastAsia="Times New Roman" w:hAnsi="Times New Roman" w:cs="Times New Roman"/>
          <w:color w:val="000000"/>
          <w:sz w:val="24"/>
          <w:szCs w:val="24"/>
          <w:bdr w:val="none" w:sz="0" w:space="0" w:color="auto" w:frame="1"/>
        </w:rPr>
        <w:t>i educare, orice alt act doveditor referitor la veniturile realizate; acte d</w:t>
      </w:r>
      <w:r w:rsidR="00862DEE">
        <w:rPr>
          <w:rFonts w:ascii="Times New Roman" w:eastAsia="Times New Roman" w:hAnsi="Times New Roman" w:cs="Times New Roman"/>
          <w:color w:val="000000"/>
          <w:sz w:val="24"/>
          <w:szCs w:val="24"/>
          <w:bdr w:val="none" w:sz="0" w:space="0" w:color="auto" w:frame="1"/>
        </w:rPr>
        <w:t>oveditoare ale veniturilor din î</w:t>
      </w:r>
      <w:r w:rsidRPr="000D21F9">
        <w:rPr>
          <w:rFonts w:ascii="Times New Roman" w:eastAsia="Times New Roman" w:hAnsi="Times New Roman" w:cs="Times New Roman"/>
          <w:color w:val="000000"/>
          <w:sz w:val="24"/>
          <w:szCs w:val="24"/>
          <w:bdr w:val="none" w:sz="0" w:space="0" w:color="auto" w:frame="1"/>
        </w:rPr>
        <w:t>nchirieri, d</w:t>
      </w:r>
      <w:r w:rsidR="00862DEE">
        <w:rPr>
          <w:rFonts w:ascii="Times New Roman" w:eastAsia="Times New Roman" w:hAnsi="Times New Roman" w:cs="Times New Roman"/>
          <w:color w:val="000000"/>
          <w:sz w:val="24"/>
          <w:szCs w:val="24"/>
          <w:bdr w:val="none" w:sz="0" w:space="0" w:color="auto" w:frame="1"/>
        </w:rPr>
        <w:t>obânzi, dividende, părți sociale, hotărârea judecatorească privind stabilirea obligației legale de întreț</w:t>
      </w:r>
      <w:r w:rsidRPr="000D21F9">
        <w:rPr>
          <w:rFonts w:ascii="Times New Roman" w:eastAsia="Times New Roman" w:hAnsi="Times New Roman" w:cs="Times New Roman"/>
          <w:color w:val="000000"/>
          <w:sz w:val="24"/>
          <w:szCs w:val="24"/>
          <w:bdr w:val="none" w:sz="0" w:space="0" w:color="auto" w:frame="1"/>
        </w:rPr>
        <w:t>inere, etc.;</w:t>
      </w:r>
    </w:p>
    <w:p w:rsidR="000D21F9" w:rsidRPr="000D21F9" w:rsidRDefault="000D21F9" w:rsidP="000D21F9">
      <w:pPr>
        <w:numPr>
          <w:ilvl w:val="0"/>
          <w:numId w:val="4"/>
        </w:numPr>
        <w:shd w:val="clear" w:color="auto" w:fill="FAFAFA"/>
        <w:spacing w:after="0" w:line="240" w:lineRule="auto"/>
        <w:ind w:left="272"/>
        <w:jc w:val="both"/>
        <w:rPr>
          <w:rFonts w:ascii="Times New Roman" w:eastAsia="Times New Roman" w:hAnsi="Times New Roman" w:cs="Times New Roman"/>
          <w:color w:val="000000"/>
          <w:sz w:val="24"/>
          <w:szCs w:val="24"/>
        </w:rPr>
      </w:pPr>
      <w:r w:rsidRPr="000D21F9">
        <w:rPr>
          <w:rFonts w:ascii="Times New Roman" w:eastAsia="Times New Roman" w:hAnsi="Times New Roman" w:cs="Times New Roman"/>
          <w:color w:val="000000"/>
          <w:sz w:val="24"/>
          <w:szCs w:val="24"/>
          <w:bdr w:val="none" w:sz="0" w:space="0" w:color="auto" w:frame="1"/>
        </w:rPr>
        <w:t>Acte din care sa r</w:t>
      </w:r>
      <w:r w:rsidR="00862DEE">
        <w:rPr>
          <w:rFonts w:ascii="Times New Roman" w:eastAsia="Times New Roman" w:hAnsi="Times New Roman" w:cs="Times New Roman"/>
          <w:color w:val="000000"/>
          <w:sz w:val="24"/>
          <w:szCs w:val="24"/>
          <w:bdr w:val="none" w:sz="0" w:space="0" w:color="auto" w:frame="1"/>
        </w:rPr>
        <w:t>ezulte calitatea titularului față</w:t>
      </w:r>
      <w:r w:rsidRPr="000D21F9">
        <w:rPr>
          <w:rFonts w:ascii="Times New Roman" w:eastAsia="Times New Roman" w:hAnsi="Times New Roman" w:cs="Times New Roman"/>
          <w:color w:val="000000"/>
          <w:sz w:val="24"/>
          <w:szCs w:val="24"/>
          <w:bdr w:val="none" w:sz="0" w:space="0" w:color="auto" w:frame="1"/>
        </w:rPr>
        <w:t xml:space="preserve"> de imobilul pentru care se solicita ajutorul: proprietar (copie dupa actul de propriet</w:t>
      </w:r>
      <w:r w:rsidR="00862DEE">
        <w:rPr>
          <w:rFonts w:ascii="Times New Roman" w:eastAsia="Times New Roman" w:hAnsi="Times New Roman" w:cs="Times New Roman"/>
          <w:color w:val="000000"/>
          <w:sz w:val="24"/>
          <w:szCs w:val="24"/>
          <w:bdr w:val="none" w:sz="0" w:space="0" w:color="auto" w:frame="1"/>
        </w:rPr>
        <w:t>ate, donație, certificat de moștenitor, etc), chiriaș</w:t>
      </w:r>
      <w:r w:rsidRPr="000D21F9">
        <w:rPr>
          <w:rFonts w:ascii="Times New Roman" w:eastAsia="Times New Roman" w:hAnsi="Times New Roman" w:cs="Times New Roman"/>
          <w:color w:val="000000"/>
          <w:sz w:val="24"/>
          <w:szCs w:val="24"/>
          <w:bdr w:val="none" w:sz="0" w:space="0" w:color="auto" w:frame="1"/>
        </w:rPr>
        <w:t xml:space="preserve"> (copie contract</w:t>
      </w:r>
      <w:r w:rsidR="00862DEE">
        <w:rPr>
          <w:rFonts w:ascii="Times New Roman" w:eastAsia="Times New Roman" w:hAnsi="Times New Roman" w:cs="Times New Roman"/>
          <w:color w:val="000000"/>
          <w:sz w:val="24"/>
          <w:szCs w:val="24"/>
          <w:bdr w:val="none" w:sz="0" w:space="0" w:color="auto" w:frame="1"/>
        </w:rPr>
        <w:t xml:space="preserve"> de închiriere), î</w:t>
      </w:r>
      <w:r>
        <w:rPr>
          <w:rFonts w:ascii="Times New Roman" w:eastAsia="Times New Roman" w:hAnsi="Times New Roman" w:cs="Times New Roman"/>
          <w:color w:val="000000"/>
          <w:sz w:val="24"/>
          <w:szCs w:val="24"/>
          <w:bdr w:val="none" w:sz="0" w:space="0" w:color="auto" w:frame="1"/>
        </w:rPr>
        <w:t>mputernicit (î</w:t>
      </w:r>
      <w:r w:rsidRPr="000D21F9">
        <w:rPr>
          <w:rFonts w:ascii="Times New Roman" w:eastAsia="Times New Roman" w:hAnsi="Times New Roman" w:cs="Times New Roman"/>
          <w:color w:val="000000"/>
          <w:sz w:val="24"/>
          <w:szCs w:val="24"/>
          <w:bdr w:val="none" w:sz="0" w:space="0" w:color="auto" w:frame="1"/>
        </w:rPr>
        <w:t xml:space="preserve">mputernicire notariala de la </w:t>
      </w:r>
      <w:r w:rsidR="00862DEE">
        <w:rPr>
          <w:rFonts w:ascii="Times New Roman" w:eastAsia="Times New Roman" w:hAnsi="Times New Roman" w:cs="Times New Roman"/>
          <w:color w:val="000000"/>
          <w:sz w:val="24"/>
          <w:szCs w:val="24"/>
          <w:bdr w:val="none" w:sz="0" w:space="0" w:color="auto" w:frame="1"/>
        </w:rPr>
        <w:lastRenderedPageBreak/>
        <w:t>proprietar/chiriaș), dovada calitaț</w:t>
      </w:r>
      <w:r w:rsidRPr="000D21F9">
        <w:rPr>
          <w:rFonts w:ascii="Times New Roman" w:eastAsia="Times New Roman" w:hAnsi="Times New Roman" w:cs="Times New Roman"/>
          <w:color w:val="000000"/>
          <w:sz w:val="24"/>
          <w:szCs w:val="24"/>
          <w:bdr w:val="none" w:sz="0" w:space="0" w:color="auto" w:frame="1"/>
        </w:rPr>
        <w:t>ii de rep</w:t>
      </w:r>
      <w:r w:rsidR="00862DEE">
        <w:rPr>
          <w:rFonts w:ascii="Times New Roman" w:eastAsia="Times New Roman" w:hAnsi="Times New Roman" w:cs="Times New Roman"/>
          <w:color w:val="000000"/>
          <w:sz w:val="24"/>
          <w:szCs w:val="24"/>
          <w:bdr w:val="none" w:sz="0" w:space="0" w:color="auto" w:frame="1"/>
        </w:rPr>
        <w:t>rezentant legal, contractul de înstrăinare cu clauza de întreținere - original ș</w:t>
      </w:r>
      <w:r w:rsidRPr="000D21F9">
        <w:rPr>
          <w:rFonts w:ascii="Times New Roman" w:eastAsia="Times New Roman" w:hAnsi="Times New Roman" w:cs="Times New Roman"/>
          <w:color w:val="000000"/>
          <w:sz w:val="24"/>
          <w:szCs w:val="24"/>
          <w:bdr w:val="none" w:sz="0" w:space="0" w:color="auto" w:frame="1"/>
        </w:rPr>
        <w:t>i copie;</w:t>
      </w:r>
    </w:p>
    <w:p w:rsidR="000D21F9" w:rsidRPr="000D21F9" w:rsidRDefault="00ED2761" w:rsidP="00ED2761">
      <w:pPr>
        <w:numPr>
          <w:ilvl w:val="0"/>
          <w:numId w:val="4"/>
        </w:numPr>
        <w:shd w:val="clear" w:color="auto" w:fill="FAFAFA"/>
        <w:spacing w:after="0" w:line="240"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Certificatul de î</w:t>
      </w:r>
      <w:r w:rsidR="000D21F9" w:rsidRPr="000D21F9">
        <w:rPr>
          <w:rFonts w:ascii="Times New Roman" w:eastAsia="Times New Roman" w:hAnsi="Times New Roman" w:cs="Times New Roman"/>
          <w:color w:val="000000"/>
          <w:sz w:val="24"/>
          <w:szCs w:val="24"/>
          <w:bdr w:val="none" w:sz="0" w:space="0" w:color="auto" w:frame="1"/>
        </w:rPr>
        <w:t>nmatriculare/ cartea de identitate a autoturismului/ autoutilitarei</w:t>
      </w:r>
      <w:r>
        <w:rPr>
          <w:rFonts w:ascii="Times New Roman" w:eastAsia="Times New Roman" w:hAnsi="Times New Roman" w:cs="Times New Roman"/>
          <w:color w:val="000000"/>
          <w:sz w:val="24"/>
          <w:szCs w:val="24"/>
          <w:bdr w:val="none" w:sz="0" w:space="0" w:color="auto" w:frame="1"/>
        </w:rPr>
        <w:t>/autocamionului/motocicletei deținut/e în proprietate, î</w:t>
      </w:r>
      <w:r w:rsidR="000D21F9" w:rsidRPr="000D21F9">
        <w:rPr>
          <w:rFonts w:ascii="Times New Roman" w:eastAsia="Times New Roman" w:hAnsi="Times New Roman" w:cs="Times New Roman"/>
          <w:color w:val="000000"/>
          <w:sz w:val="24"/>
          <w:szCs w:val="24"/>
          <w:bdr w:val="none" w:sz="0" w:space="0" w:color="auto" w:frame="1"/>
        </w:rPr>
        <w:t>nchiriere, conc</w:t>
      </w:r>
      <w:r>
        <w:rPr>
          <w:rFonts w:ascii="Times New Roman" w:eastAsia="Times New Roman" w:hAnsi="Times New Roman" w:cs="Times New Roman"/>
          <w:color w:val="000000"/>
          <w:sz w:val="24"/>
          <w:szCs w:val="24"/>
          <w:bdr w:val="none" w:sz="0" w:space="0" w:color="auto" w:frame="1"/>
        </w:rPr>
        <w:t>esiune, comodat etc - original ș</w:t>
      </w:r>
      <w:r w:rsidR="000D21F9" w:rsidRPr="000D21F9">
        <w:rPr>
          <w:rFonts w:ascii="Times New Roman" w:eastAsia="Times New Roman" w:hAnsi="Times New Roman" w:cs="Times New Roman"/>
          <w:color w:val="000000"/>
          <w:sz w:val="24"/>
          <w:szCs w:val="24"/>
          <w:bdr w:val="none" w:sz="0" w:space="0" w:color="auto" w:frame="1"/>
        </w:rPr>
        <w:t>i copie;</w:t>
      </w:r>
    </w:p>
    <w:p w:rsidR="00ED2761" w:rsidRPr="00ED2761" w:rsidRDefault="00ED2761" w:rsidP="000D21F9">
      <w:pPr>
        <w:numPr>
          <w:ilvl w:val="0"/>
          <w:numId w:val="4"/>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Cea mai recentă factură de gaze/ energie electrică, î</w:t>
      </w:r>
      <w:r w:rsidR="000D21F9" w:rsidRPr="000D21F9">
        <w:rPr>
          <w:rFonts w:ascii="Times New Roman" w:eastAsia="Times New Roman" w:hAnsi="Times New Roman" w:cs="Times New Roman"/>
          <w:color w:val="000000"/>
          <w:sz w:val="24"/>
          <w:szCs w:val="24"/>
          <w:bdr w:val="none" w:sz="0" w:space="0" w:color="auto" w:frame="1"/>
        </w:rPr>
        <w:t>n ca</w:t>
      </w:r>
      <w:r>
        <w:rPr>
          <w:rFonts w:ascii="Times New Roman" w:eastAsia="Times New Roman" w:hAnsi="Times New Roman" w:cs="Times New Roman"/>
          <w:color w:val="000000"/>
          <w:sz w:val="24"/>
          <w:szCs w:val="24"/>
          <w:bdr w:val="none" w:sz="0" w:space="0" w:color="auto" w:frame="1"/>
        </w:rPr>
        <w:t>zul celor care folosesc pentru încălzirea locuinț</w:t>
      </w:r>
      <w:r w:rsidR="000D21F9" w:rsidRPr="000D21F9">
        <w:rPr>
          <w:rFonts w:ascii="Times New Roman" w:eastAsia="Times New Roman" w:hAnsi="Times New Roman" w:cs="Times New Roman"/>
          <w:color w:val="000000"/>
          <w:sz w:val="24"/>
          <w:szCs w:val="24"/>
          <w:bdr w:val="none" w:sz="0" w:space="0" w:color="auto" w:frame="1"/>
        </w:rPr>
        <w:t>ei</w:t>
      </w:r>
      <w:r>
        <w:rPr>
          <w:rFonts w:ascii="Times New Roman" w:eastAsia="Times New Roman" w:hAnsi="Times New Roman" w:cs="Times New Roman"/>
          <w:color w:val="000000"/>
          <w:sz w:val="24"/>
          <w:szCs w:val="24"/>
          <w:bdr w:val="none" w:sz="0" w:space="0" w:color="auto" w:frame="1"/>
        </w:rPr>
        <w:t xml:space="preserve"> gaze naturale/energie electrică;</w:t>
      </w:r>
    </w:p>
    <w:p w:rsidR="000D21F9" w:rsidRPr="00ED2761" w:rsidRDefault="00ED2761" w:rsidP="000D21F9">
      <w:pPr>
        <w:numPr>
          <w:ilvl w:val="0"/>
          <w:numId w:val="4"/>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Adeverință registru agricol;</w:t>
      </w:r>
    </w:p>
    <w:p w:rsidR="00ED2761" w:rsidRPr="00433064" w:rsidRDefault="00ED2761" w:rsidP="000D21F9">
      <w:pPr>
        <w:numPr>
          <w:ilvl w:val="0"/>
          <w:numId w:val="4"/>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Beneficiarii de APIA vor prezenta documente privind sumele încasate,reprezentând subvențiile primite pentru terenurile agricole pe care le dețin.</w:t>
      </w:r>
    </w:p>
    <w:p w:rsidR="00433064" w:rsidRPr="000D21F9" w:rsidRDefault="00433064" w:rsidP="000D21F9">
      <w:pPr>
        <w:numPr>
          <w:ilvl w:val="0"/>
          <w:numId w:val="4"/>
        </w:numPr>
        <w:shd w:val="clear" w:color="auto" w:fill="FAFAFA"/>
        <w:spacing w:after="0" w:line="240" w:lineRule="auto"/>
        <w:ind w:left="2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ULTIMA FACTURĂ EON- ENERGIE ELECTRICĂ</w:t>
      </w:r>
    </w:p>
    <w:p w:rsidR="000D21F9" w:rsidRPr="000D21F9" w:rsidRDefault="000D21F9" w:rsidP="000D21F9">
      <w:pPr>
        <w:shd w:val="clear" w:color="auto" w:fill="FAFAFA"/>
        <w:spacing w:after="0" w:line="240" w:lineRule="auto"/>
        <w:ind w:left="272"/>
        <w:jc w:val="both"/>
        <w:rPr>
          <w:rFonts w:ascii="Times New Roman" w:eastAsia="Times New Roman" w:hAnsi="Times New Roman" w:cs="Times New Roman"/>
          <w:color w:val="000000"/>
          <w:sz w:val="24"/>
          <w:szCs w:val="24"/>
        </w:rPr>
      </w:pPr>
    </w:p>
    <w:p w:rsidR="000D21F9" w:rsidRDefault="000D21F9" w:rsidP="000D21F9">
      <w:pPr>
        <w:shd w:val="clear" w:color="auto" w:fill="FAFAFA"/>
        <w:spacing w:after="0" w:line="240" w:lineRule="auto"/>
        <w:jc w:val="both"/>
        <w:rPr>
          <w:rFonts w:ascii="Times New Roman" w:eastAsia="Times New Roman" w:hAnsi="Times New Roman" w:cs="Times New Roman"/>
          <w:b/>
          <w:color w:val="000000"/>
          <w:sz w:val="24"/>
          <w:szCs w:val="24"/>
          <w:u w:val="single"/>
          <w:bdr w:val="none" w:sz="0" w:space="0" w:color="auto" w:frame="1"/>
        </w:rPr>
      </w:pPr>
      <w:r w:rsidRPr="000D21F9">
        <w:rPr>
          <w:rFonts w:ascii="Times New Roman" w:eastAsia="Times New Roman" w:hAnsi="Times New Roman" w:cs="Times New Roman"/>
          <w:b/>
          <w:color w:val="000000"/>
          <w:sz w:val="24"/>
          <w:szCs w:val="24"/>
          <w:u w:val="single"/>
          <w:bdr w:val="none" w:sz="0" w:space="0" w:color="auto" w:frame="1"/>
        </w:rPr>
        <w:t>DOCUMENTELE DOVEDITOARE DE VENIT SE PREZINTA PENTRU FIECARE MEMBRU DE FAMILIE</w:t>
      </w:r>
      <w:r>
        <w:rPr>
          <w:rFonts w:ascii="Times New Roman" w:eastAsia="Times New Roman" w:hAnsi="Times New Roman" w:cs="Times New Roman"/>
          <w:b/>
          <w:color w:val="000000"/>
          <w:sz w:val="24"/>
          <w:szCs w:val="24"/>
          <w:u w:val="single"/>
          <w:bdr w:val="none" w:sz="0" w:space="0" w:color="auto" w:frame="1"/>
        </w:rPr>
        <w:t>.</w:t>
      </w:r>
    </w:p>
    <w:p w:rsidR="0036461C" w:rsidRDefault="0036461C" w:rsidP="000D21F9">
      <w:pPr>
        <w:shd w:val="clear" w:color="auto" w:fill="FAFAFA"/>
        <w:spacing w:after="0" w:line="240" w:lineRule="auto"/>
        <w:jc w:val="both"/>
        <w:rPr>
          <w:rFonts w:ascii="Times New Roman" w:eastAsia="Times New Roman" w:hAnsi="Times New Roman" w:cs="Times New Roman"/>
          <w:b/>
          <w:color w:val="000000"/>
          <w:sz w:val="24"/>
          <w:szCs w:val="24"/>
          <w:u w:val="single"/>
          <w:bdr w:val="none" w:sz="0" w:space="0" w:color="auto" w:frame="1"/>
        </w:rPr>
      </w:pPr>
    </w:p>
    <w:p w:rsidR="0036461C" w:rsidRPr="0036461C" w:rsidRDefault="0036461C" w:rsidP="000D21F9">
      <w:pPr>
        <w:shd w:val="clear" w:color="auto" w:fill="FAFAFA"/>
        <w:spacing w:after="0" w:line="240" w:lineRule="auto"/>
        <w:jc w:val="both"/>
        <w:rPr>
          <w:rFonts w:ascii="Times New Roman" w:eastAsia="Times New Roman" w:hAnsi="Times New Roman" w:cs="Times New Roman"/>
          <w:b/>
          <w:color w:val="000000"/>
          <w:sz w:val="24"/>
          <w:szCs w:val="24"/>
        </w:rPr>
      </w:pPr>
    </w:p>
    <w:p w:rsidR="00EC0C39" w:rsidRPr="0036461C" w:rsidRDefault="00995BB0" w:rsidP="0036461C">
      <w:pPr>
        <w:shd w:val="clear" w:color="auto" w:fill="FFFFFF"/>
        <w:spacing w:after="0" w:line="240" w:lineRule="auto"/>
        <w:jc w:val="center"/>
        <w:outlineLvl w:val="3"/>
        <w:rPr>
          <w:rFonts w:ascii="Times New Roman" w:eastAsia="Times New Roman" w:hAnsi="Times New Roman" w:cs="Times New Roman"/>
          <w:b/>
          <w:bCs/>
          <w:sz w:val="24"/>
          <w:szCs w:val="24"/>
        </w:rPr>
      </w:pPr>
      <w:hyperlink r:id="rId5" w:anchor="p-202773432" w:tgtFrame="_blank" w:history="1">
        <w:r w:rsidR="0036461C" w:rsidRPr="0036461C">
          <w:rPr>
            <w:rFonts w:ascii="Times New Roman" w:eastAsia="Times New Roman" w:hAnsi="Times New Roman" w:cs="Times New Roman"/>
            <w:b/>
            <w:bCs/>
            <w:sz w:val="24"/>
            <w:szCs w:val="24"/>
          </w:rPr>
          <w:t>LISTA BUNURILOR</w:t>
        </w:r>
        <w:r w:rsidR="0036461C" w:rsidRPr="0036461C">
          <w:rPr>
            <w:rFonts w:ascii="Times New Roman" w:eastAsia="Times New Roman" w:hAnsi="Times New Roman" w:cs="Times New Roman"/>
            <w:b/>
            <w:bCs/>
            <w:sz w:val="24"/>
            <w:szCs w:val="24"/>
          </w:rPr>
          <w:br/>
          <w:t xml:space="preserve">ce conduc la excluderea acordării ajutorului </w:t>
        </w:r>
        <w:r w:rsidR="00EA5871">
          <w:rPr>
            <w:rFonts w:ascii="Times New Roman" w:eastAsia="Times New Roman" w:hAnsi="Times New Roman" w:cs="Times New Roman"/>
            <w:b/>
            <w:bCs/>
            <w:sz w:val="24"/>
            <w:szCs w:val="24"/>
          </w:rPr>
          <w:t>de</w:t>
        </w:r>
      </w:hyperlink>
      <w:r w:rsidR="00EA5871">
        <w:t xml:space="preserve"> </w:t>
      </w:r>
      <w:r w:rsidR="00EA5871" w:rsidRPr="00EA5871">
        <w:rPr>
          <w:rFonts w:ascii="Times New Roman" w:hAnsi="Times New Roman" w:cs="Times New Roman"/>
          <w:b/>
        </w:rPr>
        <w:t>încălzire</w:t>
      </w:r>
    </w:p>
    <w:p w:rsidR="0036461C" w:rsidRPr="0036461C" w:rsidRDefault="0036461C" w:rsidP="0036461C">
      <w:pPr>
        <w:spacing w:after="0" w:line="240" w:lineRule="auto"/>
        <w:rPr>
          <w:rFonts w:ascii="Times New Roman" w:eastAsia="Times New Roman" w:hAnsi="Times New Roman" w:cs="Times New Roman"/>
          <w:sz w:val="24"/>
          <w:szCs w:val="24"/>
        </w:rPr>
      </w:pPr>
    </w:p>
    <w:tbl>
      <w:tblPr>
        <w:tblW w:w="8430" w:type="dxa"/>
        <w:shd w:val="clear" w:color="auto" w:fill="FFFFFF"/>
        <w:tblCellMar>
          <w:top w:w="15" w:type="dxa"/>
          <w:left w:w="15" w:type="dxa"/>
          <w:bottom w:w="15" w:type="dxa"/>
          <w:right w:w="15" w:type="dxa"/>
        </w:tblCellMar>
        <w:tblLook w:val="04A0"/>
      </w:tblPr>
      <w:tblGrid>
        <w:gridCol w:w="14"/>
        <w:gridCol w:w="135"/>
        <w:gridCol w:w="8281"/>
      </w:tblGrid>
      <w:tr w:rsidR="0036461C" w:rsidRPr="0036461C" w:rsidTr="0036461C">
        <w:trPr>
          <w:trHeight w:val="1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color w:val="444444"/>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color w:val="444444"/>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color w:val="444444"/>
                <w:sz w:val="24"/>
                <w:szCs w:val="24"/>
              </w:rPr>
            </w:pP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Bunuri imobile</w:t>
            </w: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Clădiri sau alte spații locative în afara locuinței de domiciliu și a anexelor gospodărești</w:t>
            </w:r>
          </w:p>
        </w:tc>
      </w:tr>
      <w:tr w:rsidR="0036461C" w:rsidRPr="0036461C" w:rsidTr="0036461C">
        <w:trPr>
          <w:trHeight w:val="780"/>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Terenuri de împrejmuire a locuinței și curtea aferentă și alte terenuri intravilane care depășesc 1.000 mp în zona urbană și 2.000 mp în zona rurală. Fac excepție terenurile din zonele colinare sau de munte care nu au potențial de valorificare prin vânzare/construcție/producție agricolă</w:t>
            </w:r>
          </w:p>
        </w:tc>
      </w:tr>
    </w:tbl>
    <w:p w:rsidR="0036461C" w:rsidRPr="0036461C" w:rsidRDefault="0036461C" w:rsidP="0036461C">
      <w:pPr>
        <w:spacing w:after="0" w:line="240" w:lineRule="auto"/>
        <w:rPr>
          <w:rFonts w:ascii="Times New Roman" w:eastAsia="Times New Roman" w:hAnsi="Times New Roman" w:cs="Times New Roman"/>
          <w:vanish/>
          <w:sz w:val="24"/>
          <w:szCs w:val="24"/>
        </w:rPr>
      </w:pPr>
    </w:p>
    <w:tbl>
      <w:tblPr>
        <w:tblW w:w="8430" w:type="dxa"/>
        <w:shd w:val="clear" w:color="auto" w:fill="FFFFFF"/>
        <w:tblCellMar>
          <w:top w:w="15" w:type="dxa"/>
          <w:left w:w="15" w:type="dxa"/>
          <w:bottom w:w="15" w:type="dxa"/>
          <w:right w:w="15" w:type="dxa"/>
        </w:tblCellMar>
        <w:tblLook w:val="04A0"/>
      </w:tblPr>
      <w:tblGrid>
        <w:gridCol w:w="14"/>
        <w:gridCol w:w="135"/>
        <w:gridCol w:w="8281"/>
      </w:tblGrid>
      <w:tr w:rsidR="0036461C" w:rsidRPr="0036461C" w:rsidTr="0036461C">
        <w:trPr>
          <w:trHeight w:val="1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Bunuri mobile(*)</w:t>
            </w:r>
          </w:p>
        </w:tc>
      </w:tr>
      <w:tr w:rsidR="0036461C" w:rsidRPr="0036461C" w:rsidTr="0036461C">
        <w:trPr>
          <w:trHeight w:val="76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Autoturism/autoturisme și/sau motocicletă/motociclete cu o vechime mai mică de 10 ani cu excepția celor adaptate pentru persoanele cu handicap sau destinate transportului acestora sau persoanelor dependente, precum și pentru uzul persoanelor aflate în zone greu accesibile</w:t>
            </w: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Mai mult de un autoturism/motocicletă cu o vechime mai mare de 10 ani</w:t>
            </w: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Autovehicule: autoutilitare, autocamioane de orice fel cu sau fără remorci, rulote, autobuze, microbuze</w:t>
            </w:r>
          </w:p>
        </w:tc>
      </w:tr>
      <w:tr w:rsidR="0036461C" w:rsidRPr="0036461C" w:rsidTr="0036461C">
        <w:trPr>
          <w:trHeight w:val="55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Șalupe, bărci cu motor, scutere de apă, iahturi, cu excepția bărcilor necesare pentru uzul persoanelor care locuiesc în Rezervația Biosferei "Delta Dunării"</w:t>
            </w: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Utilaje agricole: tractor, combină autopropulsată</w:t>
            </w: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Utilaje de prelucrare agricolă: presă de ulei, moară de cereale</w:t>
            </w: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Utilaje de prelucrat lemnul: gater sau alte utilaje de prelucrat lemnul acționate hidraulic, mecanic sau electric</w:t>
            </w:r>
          </w:p>
        </w:tc>
      </w:tr>
      <w:tr w:rsidR="0036461C" w:rsidRPr="0036461C" w:rsidTr="0036461C">
        <w:trPr>
          <w:trHeight w:val="360"/>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 Aflate în stare de funcționare.</w:t>
            </w:r>
          </w:p>
        </w:tc>
      </w:tr>
    </w:tbl>
    <w:p w:rsidR="0036461C" w:rsidRPr="0036461C" w:rsidRDefault="0036461C" w:rsidP="0036461C">
      <w:pPr>
        <w:spacing w:after="0" w:line="240" w:lineRule="auto"/>
        <w:rPr>
          <w:rFonts w:ascii="Times New Roman" w:eastAsia="Times New Roman" w:hAnsi="Times New Roman" w:cs="Times New Roman"/>
          <w:vanish/>
          <w:sz w:val="24"/>
          <w:szCs w:val="24"/>
        </w:rPr>
      </w:pPr>
    </w:p>
    <w:tbl>
      <w:tblPr>
        <w:tblW w:w="8430" w:type="dxa"/>
        <w:shd w:val="clear" w:color="auto" w:fill="FFFFFF"/>
        <w:tblCellMar>
          <w:top w:w="15" w:type="dxa"/>
          <w:left w:w="15" w:type="dxa"/>
          <w:bottom w:w="15" w:type="dxa"/>
          <w:right w:w="15" w:type="dxa"/>
        </w:tblCellMar>
        <w:tblLook w:val="04A0"/>
      </w:tblPr>
      <w:tblGrid>
        <w:gridCol w:w="18"/>
        <w:gridCol w:w="169"/>
        <w:gridCol w:w="8243"/>
      </w:tblGrid>
      <w:tr w:rsidR="0036461C" w:rsidRPr="0036461C" w:rsidTr="0036461C">
        <w:trPr>
          <w:trHeight w:val="1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Depozite bancare</w:t>
            </w:r>
          </w:p>
        </w:tc>
      </w:tr>
      <w:tr w:rsidR="0036461C" w:rsidRPr="0036461C" w:rsidTr="0036461C">
        <w:trPr>
          <w:trHeight w:val="360"/>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Depozite bancare cu valoare de peste 3.000 lei, cu excepția dobânzii</w:t>
            </w:r>
          </w:p>
        </w:tc>
      </w:tr>
    </w:tbl>
    <w:p w:rsidR="0036461C" w:rsidRPr="0036461C" w:rsidRDefault="0036461C" w:rsidP="0036461C">
      <w:pPr>
        <w:spacing w:after="0" w:line="240" w:lineRule="auto"/>
        <w:rPr>
          <w:rFonts w:ascii="Times New Roman" w:eastAsia="Times New Roman" w:hAnsi="Times New Roman" w:cs="Times New Roman"/>
          <w:vanish/>
          <w:sz w:val="24"/>
          <w:szCs w:val="24"/>
        </w:rPr>
      </w:pPr>
    </w:p>
    <w:tbl>
      <w:tblPr>
        <w:tblW w:w="8430" w:type="dxa"/>
        <w:shd w:val="clear" w:color="auto" w:fill="FFFFFF"/>
        <w:tblCellMar>
          <w:top w:w="15" w:type="dxa"/>
          <w:left w:w="15" w:type="dxa"/>
          <w:bottom w:w="15" w:type="dxa"/>
          <w:right w:w="15" w:type="dxa"/>
        </w:tblCellMar>
        <w:tblLook w:val="04A0"/>
      </w:tblPr>
      <w:tblGrid>
        <w:gridCol w:w="14"/>
        <w:gridCol w:w="135"/>
        <w:gridCol w:w="8281"/>
      </w:tblGrid>
      <w:tr w:rsidR="0036461C" w:rsidRPr="0036461C" w:rsidTr="0036461C">
        <w:trPr>
          <w:trHeight w:val="1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r>
      <w:tr w:rsidR="0036461C" w:rsidRPr="0036461C" w:rsidTr="0036461C">
        <w:trPr>
          <w:trHeight w:val="345"/>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Terenuri/animale și/sau păsări</w:t>
            </w:r>
          </w:p>
        </w:tc>
      </w:tr>
      <w:tr w:rsidR="0036461C" w:rsidRPr="0036461C" w:rsidTr="0036461C">
        <w:trPr>
          <w:trHeight w:val="570"/>
        </w:trPr>
        <w:tc>
          <w:tcPr>
            <w:tcW w:w="0" w:type="auto"/>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color w:val="444444"/>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jc w:val="center"/>
              <w:rPr>
                <w:rFonts w:ascii="Times New Roman" w:eastAsia="Times New Roman" w:hAnsi="Times New Roman" w:cs="Times New Roman"/>
                <w:color w:val="444444"/>
                <w:sz w:val="24"/>
                <w:szCs w:val="24"/>
              </w:rPr>
            </w:pPr>
            <w:r w:rsidRPr="0036461C">
              <w:rPr>
                <w:rFonts w:ascii="Times New Roman" w:eastAsia="Times New Roman" w:hAnsi="Times New Roman" w:cs="Times New Roman"/>
                <w:color w:val="444444"/>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36461C" w:rsidRPr="0036461C" w:rsidRDefault="0036461C" w:rsidP="0036461C">
            <w:pPr>
              <w:spacing w:after="0" w:line="240" w:lineRule="auto"/>
              <w:rPr>
                <w:rFonts w:ascii="Times New Roman" w:eastAsia="Times New Roman" w:hAnsi="Times New Roman" w:cs="Times New Roman"/>
                <w:sz w:val="24"/>
                <w:szCs w:val="24"/>
              </w:rPr>
            </w:pPr>
            <w:r w:rsidRPr="0036461C">
              <w:rPr>
                <w:rFonts w:ascii="Times New Roman" w:eastAsia="Times New Roman" w:hAnsi="Times New Roman" w:cs="Times New Roman"/>
                <w:sz w:val="24"/>
                <w:szCs w:val="24"/>
              </w:rPr>
              <w:t>Suprafețe de teren, animale și păsări a căror valoare netă de producție anuală depășește suma de 1.000 euro pentru persoana singură, respectiv suma de 2.500 euro pentru familie</w:t>
            </w:r>
          </w:p>
        </w:tc>
      </w:tr>
    </w:tbl>
    <w:p w:rsidR="000D21F9" w:rsidRPr="0036461C" w:rsidRDefault="000D21F9" w:rsidP="000D21F9">
      <w:pPr>
        <w:ind w:firstLine="720"/>
        <w:jc w:val="both"/>
        <w:rPr>
          <w:rFonts w:ascii="Times New Roman" w:hAnsi="Times New Roman" w:cs="Times New Roman"/>
          <w:b/>
          <w:sz w:val="24"/>
          <w:szCs w:val="24"/>
        </w:rPr>
      </w:pPr>
    </w:p>
    <w:sectPr w:rsidR="000D21F9" w:rsidRPr="0036461C" w:rsidSect="0036461C">
      <w:pgSz w:w="11907" w:h="16840" w:code="9"/>
      <w:pgMar w:top="1440"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39D"/>
    <w:multiLevelType w:val="multilevel"/>
    <w:tmpl w:val="EF7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06194"/>
    <w:multiLevelType w:val="multilevel"/>
    <w:tmpl w:val="7CF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C7B0E"/>
    <w:multiLevelType w:val="multilevel"/>
    <w:tmpl w:val="56A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597393"/>
    <w:multiLevelType w:val="multilevel"/>
    <w:tmpl w:val="248C6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52435B"/>
    <w:rsid w:val="00063D33"/>
    <w:rsid w:val="000D21F9"/>
    <w:rsid w:val="00106801"/>
    <w:rsid w:val="002D5F46"/>
    <w:rsid w:val="0036461C"/>
    <w:rsid w:val="00433064"/>
    <w:rsid w:val="0052435B"/>
    <w:rsid w:val="00657368"/>
    <w:rsid w:val="007B2E26"/>
    <w:rsid w:val="00862DEE"/>
    <w:rsid w:val="00995BB0"/>
    <w:rsid w:val="00A33453"/>
    <w:rsid w:val="00A72DB4"/>
    <w:rsid w:val="00A84155"/>
    <w:rsid w:val="00BA1206"/>
    <w:rsid w:val="00C32BCD"/>
    <w:rsid w:val="00C53BDC"/>
    <w:rsid w:val="00C86AE1"/>
    <w:rsid w:val="00D26479"/>
    <w:rsid w:val="00E172C3"/>
    <w:rsid w:val="00EA5871"/>
    <w:rsid w:val="00EC0C39"/>
    <w:rsid w:val="00ED2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39"/>
  </w:style>
  <w:style w:type="paragraph" w:styleId="Heading4">
    <w:name w:val="heading 4"/>
    <w:basedOn w:val="Normal"/>
    <w:link w:val="Heading4Char"/>
    <w:uiPriority w:val="9"/>
    <w:qFormat/>
    <w:rsid w:val="003646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35B"/>
    <w:pPr>
      <w:ind w:left="720"/>
      <w:contextualSpacing/>
    </w:pPr>
  </w:style>
  <w:style w:type="paragraph" w:styleId="NormalWeb">
    <w:name w:val="Normal (Web)"/>
    <w:basedOn w:val="Normal"/>
    <w:uiPriority w:val="99"/>
    <w:semiHidden/>
    <w:unhideWhenUsed/>
    <w:rsid w:val="000D2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1F9"/>
    <w:rPr>
      <w:b/>
      <w:bCs/>
    </w:rPr>
  </w:style>
  <w:style w:type="character" w:customStyle="1" w:styleId="Heading4Char">
    <w:name w:val="Heading 4 Char"/>
    <w:basedOn w:val="DefaultParagraphFont"/>
    <w:link w:val="Heading4"/>
    <w:uiPriority w:val="9"/>
    <w:rsid w:val="0036461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6461C"/>
    <w:rPr>
      <w:color w:val="0000FF"/>
      <w:u w:val="single"/>
    </w:rPr>
  </w:style>
</w:styles>
</file>

<file path=word/webSettings.xml><?xml version="1.0" encoding="utf-8"?>
<w:webSettings xmlns:r="http://schemas.openxmlformats.org/officeDocument/2006/relationships" xmlns:w="http://schemas.openxmlformats.org/wordprocessingml/2006/main">
  <w:divs>
    <w:div w:id="269631049">
      <w:bodyDiv w:val="1"/>
      <w:marLeft w:val="0"/>
      <w:marRight w:val="0"/>
      <w:marTop w:val="0"/>
      <w:marBottom w:val="0"/>
      <w:divBdr>
        <w:top w:val="none" w:sz="0" w:space="0" w:color="auto"/>
        <w:left w:val="none" w:sz="0" w:space="0" w:color="auto"/>
        <w:bottom w:val="none" w:sz="0" w:space="0" w:color="auto"/>
        <w:right w:val="none" w:sz="0" w:space="0" w:color="auto"/>
      </w:divBdr>
    </w:div>
    <w:div w:id="592981605">
      <w:bodyDiv w:val="1"/>
      <w:marLeft w:val="0"/>
      <w:marRight w:val="0"/>
      <w:marTop w:val="0"/>
      <w:marBottom w:val="0"/>
      <w:divBdr>
        <w:top w:val="none" w:sz="0" w:space="0" w:color="auto"/>
        <w:left w:val="none" w:sz="0" w:space="0" w:color="auto"/>
        <w:bottom w:val="none" w:sz="0" w:space="0" w:color="auto"/>
        <w:right w:val="none" w:sz="0" w:space="0" w:color="auto"/>
      </w:divBdr>
    </w:div>
    <w:div w:id="1227305913">
      <w:bodyDiv w:val="1"/>
      <w:marLeft w:val="0"/>
      <w:marRight w:val="0"/>
      <w:marTop w:val="0"/>
      <w:marBottom w:val="0"/>
      <w:divBdr>
        <w:top w:val="none" w:sz="0" w:space="0" w:color="auto"/>
        <w:left w:val="none" w:sz="0" w:space="0" w:color="auto"/>
        <w:bottom w:val="none" w:sz="0" w:space="0" w:color="auto"/>
        <w:right w:val="none" w:sz="0" w:space="0" w:color="auto"/>
      </w:divBdr>
    </w:div>
    <w:div w:id="12453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e5.ro/Gratuit/ge3dqnrqhe3a/hotararea-nr-559-2017-pentru-modificarea-si-completarea-normelor-metodologice-de-aplicare-a-prevederilor-legii-nr-416-2001-privind-venitul-minim-garantat-aprobate-prin-hotararea-guvernului-nr-50-2011-?pid=2027734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2020-10-21T07:01:00Z</cp:lastPrinted>
  <dcterms:created xsi:type="dcterms:W3CDTF">2021-10-14T07:35:00Z</dcterms:created>
  <dcterms:modified xsi:type="dcterms:W3CDTF">2021-11-01T06:36:00Z</dcterms:modified>
</cp:coreProperties>
</file>